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CB429" w14:textId="77777777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Волкова </w:t>
      </w:r>
      <w:r w:rsidRPr="00E660D9">
        <w:rPr>
          <w:b/>
          <w:sz w:val="28"/>
          <w:szCs w:val="28"/>
        </w:rPr>
        <w:t>Ольга</w:t>
      </w:r>
      <w:r>
        <w:rPr>
          <w:b/>
          <w:sz w:val="28"/>
          <w:szCs w:val="28"/>
        </w:rPr>
        <w:t xml:space="preserve"> </w:t>
      </w:r>
      <w:r w:rsidRPr="00E660D9">
        <w:rPr>
          <w:b/>
          <w:sz w:val="28"/>
          <w:szCs w:val="28"/>
        </w:rPr>
        <w:t>Алексеевна</w:t>
      </w:r>
    </w:p>
    <w:p w14:paraId="09585E3E" w14:textId="77777777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математики</w:t>
      </w:r>
    </w:p>
    <w:p w14:paraId="1E241FBB" w14:textId="7D320B32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="00251EEA">
        <w:rPr>
          <w:b/>
          <w:sz w:val="28"/>
          <w:szCs w:val="28"/>
        </w:rPr>
        <w:t>автономное</w:t>
      </w:r>
      <w:r>
        <w:rPr>
          <w:b/>
          <w:sz w:val="28"/>
          <w:szCs w:val="28"/>
        </w:rPr>
        <w:t xml:space="preserve"> учреждение</w:t>
      </w:r>
    </w:p>
    <w:p w14:paraId="6AE20D0B" w14:textId="6D5A8848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</w:t>
      </w:r>
      <w:r w:rsidR="00251EEA">
        <w:rPr>
          <w:b/>
          <w:sz w:val="28"/>
          <w:szCs w:val="28"/>
        </w:rPr>
        <w:t>34</w:t>
      </w:r>
    </w:p>
    <w:p w14:paraId="7D1B3D1A" w14:textId="77777777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1904140C" w14:textId="77777777" w:rsidR="00B7014A" w:rsidRDefault="00B7014A" w:rsidP="00B7014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г. Новороссийск</w:t>
      </w:r>
    </w:p>
    <w:p w14:paraId="4C81BEBD" w14:textId="77777777" w:rsidR="00574DE9" w:rsidRPr="00E660D9" w:rsidRDefault="00574DE9" w:rsidP="00574D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 записка</w:t>
      </w:r>
    </w:p>
    <w:p w14:paraId="287F4336" w14:textId="77777777" w:rsidR="00F20B22" w:rsidRPr="00B7014A" w:rsidRDefault="00F20B22" w:rsidP="00B7014A">
      <w:pPr>
        <w:shd w:val="clear" w:color="auto" w:fill="FFFFFF"/>
        <w:spacing w:before="130" w:line="360" w:lineRule="auto"/>
        <w:ind w:left="19" w:right="5" w:firstLine="734"/>
        <w:rPr>
          <w:b/>
          <w:bCs/>
          <w:iCs/>
          <w:sz w:val="28"/>
          <w:szCs w:val="28"/>
        </w:rPr>
      </w:pPr>
      <w:r w:rsidRPr="00B7014A">
        <w:rPr>
          <w:b/>
          <w:bCs/>
          <w:iCs/>
          <w:sz w:val="28"/>
          <w:szCs w:val="28"/>
        </w:rPr>
        <w:t>Новый подход к решению задач на проценты</w:t>
      </w:r>
    </w:p>
    <w:p w14:paraId="35422D55" w14:textId="77777777" w:rsidR="00B7014A" w:rsidRP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b/>
          <w:bCs/>
          <w:i/>
          <w:iCs/>
          <w:sz w:val="28"/>
          <w:szCs w:val="28"/>
        </w:rPr>
        <w:t xml:space="preserve">Математика всегда была неотъемлемой и существеннейшей составной </w:t>
      </w:r>
      <w:r w:rsidRPr="00B7014A">
        <w:rPr>
          <w:b/>
          <w:bCs/>
          <w:i/>
          <w:iCs/>
          <w:spacing w:val="-1"/>
          <w:sz w:val="28"/>
          <w:szCs w:val="28"/>
        </w:rPr>
        <w:t xml:space="preserve">частью человеческой культуры, она является ключом к познанию окружающего мира, </w:t>
      </w:r>
      <w:r w:rsidRPr="00B7014A">
        <w:rPr>
          <w:b/>
          <w:bCs/>
          <w:i/>
          <w:iCs/>
          <w:sz w:val="28"/>
          <w:szCs w:val="28"/>
        </w:rPr>
        <w:t>базой научно-технического прогресса и важной компонентой развития личности.</w:t>
      </w:r>
    </w:p>
    <w:p w14:paraId="46D1F0FE" w14:textId="77777777" w:rsidR="00B7014A" w:rsidRP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sz w:val="28"/>
          <w:szCs w:val="28"/>
        </w:rPr>
        <w:t>В условиях информационного общества математическое образование становится важным фактором адаптации личности к существующим реалиям, что, соответственно инициирует   необходимость   постановки   таких   целей   математической   подготовки школьников, которые будут адекватны новым требованиям.</w:t>
      </w:r>
    </w:p>
    <w:p w14:paraId="7F171550" w14:textId="77777777" w:rsid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spacing w:val="-1"/>
          <w:sz w:val="28"/>
          <w:szCs w:val="28"/>
        </w:rPr>
        <w:t xml:space="preserve">Все хорошо знают, что лучше один раз увидеть, чем сто раз услышать, поэтому </w:t>
      </w:r>
      <w:r w:rsidRPr="00B7014A">
        <w:rPr>
          <w:i/>
          <w:iCs/>
          <w:sz w:val="28"/>
          <w:szCs w:val="28"/>
        </w:rPr>
        <w:t xml:space="preserve">демонстрация </w:t>
      </w:r>
      <w:proofErr w:type="gramStart"/>
      <w:r w:rsidRPr="00B7014A">
        <w:rPr>
          <w:sz w:val="28"/>
          <w:szCs w:val="28"/>
        </w:rPr>
        <w:t>чего либо</w:t>
      </w:r>
      <w:proofErr w:type="gramEnd"/>
      <w:r w:rsidRPr="00B7014A">
        <w:rPr>
          <w:sz w:val="28"/>
          <w:szCs w:val="28"/>
        </w:rPr>
        <w:t xml:space="preserve"> является способом обучающего взаимодействия учителя с </w:t>
      </w:r>
      <w:r w:rsidRPr="00B7014A">
        <w:rPr>
          <w:spacing w:val="-1"/>
          <w:sz w:val="28"/>
          <w:szCs w:val="28"/>
        </w:rPr>
        <w:t xml:space="preserve">детьми на основе показа в целостности и деталях реальных событий, явлений природы, </w:t>
      </w:r>
      <w:r w:rsidRPr="00B7014A">
        <w:rPr>
          <w:sz w:val="28"/>
          <w:szCs w:val="28"/>
        </w:rPr>
        <w:t xml:space="preserve">научных процессов. </w:t>
      </w:r>
    </w:p>
    <w:p w14:paraId="3399A47C" w14:textId="77777777" w:rsid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sz w:val="28"/>
          <w:szCs w:val="28"/>
        </w:rPr>
        <w:t>В настоящее время учителя сталкиваются с проблемой снижения уровня познавательной активности учащихся на уроке, нежеланием работать самостоятельно, да и просто учиться. Существует много способов развития познавательной активности учащихся. Один из способов это применение  мультимедиа технологий, которые дают возможность повысить степень активности школьников и привлечь внимание учащихся, помочь разобраться в происходящем.</w:t>
      </w:r>
    </w:p>
    <w:p w14:paraId="2847FDCB" w14:textId="77777777" w:rsid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sz w:val="28"/>
          <w:szCs w:val="28"/>
        </w:rPr>
        <w:lastRenderedPageBreak/>
        <w:t>Особую сложность у учащихся вызывают задачи на проценты:  учащимся трудно представить происходящие процессы. А линейные уравнения учащиеся  решают с третьего класса, это привычное задание, не вызывает страха. Поэтому замена решения задач на проценты с помощью пропорции на линейное уравнение делает процесс решения задачи простым и понятным.</w:t>
      </w:r>
    </w:p>
    <w:p w14:paraId="6CE018EE" w14:textId="77777777" w:rsidR="00F20B22" w:rsidRPr="00B7014A" w:rsidRDefault="00F20B22" w:rsidP="00B7014A">
      <w:pPr>
        <w:shd w:val="clear" w:color="auto" w:fill="FFFFFF"/>
        <w:spacing w:before="130" w:line="360" w:lineRule="auto"/>
        <w:ind w:left="19" w:right="5" w:firstLine="734"/>
        <w:jc w:val="both"/>
        <w:rPr>
          <w:b/>
          <w:bCs/>
          <w:i/>
          <w:iCs/>
          <w:sz w:val="28"/>
          <w:szCs w:val="28"/>
        </w:rPr>
      </w:pPr>
      <w:r w:rsidRPr="00B7014A">
        <w:rPr>
          <w:sz w:val="28"/>
          <w:szCs w:val="28"/>
        </w:rPr>
        <w:t>Способ замены пропорции на линейное уравнение рассказан в работе « Новый подход к решению задач на проценты», с применением учебной мультимедийной презентации.</w:t>
      </w:r>
    </w:p>
    <w:p w14:paraId="6C294789" w14:textId="77777777" w:rsidR="00626DCE" w:rsidRPr="00B7014A" w:rsidRDefault="00251EEA" w:rsidP="00B7014A">
      <w:pPr>
        <w:spacing w:line="360" w:lineRule="auto"/>
        <w:jc w:val="both"/>
        <w:rPr>
          <w:sz w:val="28"/>
          <w:szCs w:val="28"/>
        </w:rPr>
      </w:pPr>
    </w:p>
    <w:sectPr w:rsidR="00626DCE" w:rsidRPr="00B7014A" w:rsidSect="005C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22"/>
    <w:rsid w:val="000B1E98"/>
    <w:rsid w:val="00251EEA"/>
    <w:rsid w:val="004A5E4F"/>
    <w:rsid w:val="00574DE9"/>
    <w:rsid w:val="005C03D5"/>
    <w:rsid w:val="007465B8"/>
    <w:rsid w:val="00B7014A"/>
    <w:rsid w:val="00F2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1A9E0"/>
  <w15:docId w15:val="{4845CADA-602A-48B7-9AF0-4F446E6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Olga</cp:lastModifiedBy>
  <cp:revision>2</cp:revision>
  <dcterms:created xsi:type="dcterms:W3CDTF">2022-07-31T19:48:00Z</dcterms:created>
  <dcterms:modified xsi:type="dcterms:W3CDTF">2022-07-31T19:48:00Z</dcterms:modified>
</cp:coreProperties>
</file>